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6357BE" w:rsidRPr="006357BE" w:rsidTr="006357B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357BE" w:rsidRPr="006357BE" w:rsidRDefault="006357BE" w:rsidP="006357BE">
            <w:pPr>
              <w:spacing w:after="0" w:line="240" w:lineRule="atLeast"/>
              <w:rPr>
                <w:rFonts w:ascii="Times New Roman" w:eastAsia="Times New Roman" w:hAnsi="Times New Roman" w:cs="Times New Roman"/>
                <w:sz w:val="24"/>
                <w:szCs w:val="24"/>
                <w:lang w:eastAsia="tr-TR"/>
              </w:rPr>
            </w:pPr>
            <w:r w:rsidRPr="006357BE">
              <w:rPr>
                <w:rFonts w:ascii="Arial" w:eastAsia="Times New Roman" w:hAnsi="Arial" w:cs="Arial"/>
                <w:sz w:val="16"/>
                <w:szCs w:val="16"/>
                <w:lang w:eastAsia="tr-TR"/>
              </w:rPr>
              <w:t>7 Ekim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357BE" w:rsidRPr="006357BE" w:rsidRDefault="006357BE" w:rsidP="006357BE">
            <w:pPr>
              <w:spacing w:after="0" w:line="240" w:lineRule="atLeast"/>
              <w:jc w:val="center"/>
              <w:rPr>
                <w:rFonts w:ascii="Times New Roman" w:eastAsia="Times New Roman" w:hAnsi="Times New Roman" w:cs="Times New Roman"/>
                <w:sz w:val="24"/>
                <w:szCs w:val="24"/>
                <w:lang w:eastAsia="tr-TR"/>
              </w:rPr>
            </w:pPr>
            <w:r w:rsidRPr="006357BE">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357BE" w:rsidRPr="006357BE" w:rsidRDefault="006357BE" w:rsidP="006357B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357BE">
              <w:rPr>
                <w:rFonts w:ascii="Arial" w:eastAsia="Times New Roman" w:hAnsi="Arial" w:cs="Arial"/>
                <w:sz w:val="16"/>
                <w:szCs w:val="16"/>
                <w:lang w:eastAsia="tr-TR"/>
              </w:rPr>
              <w:t>Sayı : 31267</w:t>
            </w:r>
            <w:proofErr w:type="gramEnd"/>
          </w:p>
        </w:tc>
      </w:tr>
      <w:tr w:rsidR="006357BE" w:rsidRPr="006357BE" w:rsidTr="006357BE">
        <w:trPr>
          <w:trHeight w:val="480"/>
        </w:trPr>
        <w:tc>
          <w:tcPr>
            <w:tcW w:w="8789" w:type="dxa"/>
            <w:gridSpan w:val="3"/>
            <w:tcMar>
              <w:top w:w="0" w:type="dxa"/>
              <w:left w:w="108" w:type="dxa"/>
              <w:bottom w:w="0" w:type="dxa"/>
              <w:right w:w="108" w:type="dxa"/>
            </w:tcMar>
            <w:vAlign w:val="center"/>
            <w:hideMark/>
          </w:tcPr>
          <w:p w:rsidR="006357BE" w:rsidRPr="006357BE" w:rsidRDefault="006357BE" w:rsidP="006357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57BE">
              <w:rPr>
                <w:rFonts w:ascii="Arial" w:eastAsia="Times New Roman" w:hAnsi="Arial" w:cs="Arial"/>
                <w:b/>
                <w:bCs/>
                <w:color w:val="000080"/>
                <w:sz w:val="18"/>
                <w:szCs w:val="18"/>
                <w:lang w:eastAsia="tr-TR"/>
              </w:rPr>
              <w:t>TEBLİĞ</w:t>
            </w:r>
          </w:p>
        </w:tc>
      </w:tr>
      <w:tr w:rsidR="006357BE" w:rsidRPr="006357BE" w:rsidTr="006357BE">
        <w:trPr>
          <w:trHeight w:val="480"/>
        </w:trPr>
        <w:tc>
          <w:tcPr>
            <w:tcW w:w="8789" w:type="dxa"/>
            <w:gridSpan w:val="3"/>
            <w:tcMar>
              <w:top w:w="0" w:type="dxa"/>
              <w:left w:w="108" w:type="dxa"/>
              <w:bottom w:w="0" w:type="dxa"/>
              <w:right w:w="108" w:type="dxa"/>
            </w:tcMar>
            <w:vAlign w:val="center"/>
            <w:hideMark/>
          </w:tcPr>
          <w:p w:rsidR="006357BE" w:rsidRPr="006357BE" w:rsidRDefault="006357BE" w:rsidP="006357BE">
            <w:pPr>
              <w:spacing w:after="0" w:line="240" w:lineRule="atLeast"/>
              <w:ind w:firstLine="566"/>
              <w:jc w:val="both"/>
              <w:rPr>
                <w:rFonts w:ascii="Times New Roman" w:eastAsia="Times New Roman" w:hAnsi="Times New Roman" w:cs="Times New Roman"/>
                <w:u w:val="single"/>
                <w:lang w:eastAsia="tr-TR"/>
              </w:rPr>
            </w:pPr>
            <w:r w:rsidRPr="006357BE">
              <w:rPr>
                <w:rFonts w:ascii="Times New Roman" w:eastAsia="Times New Roman" w:hAnsi="Times New Roman" w:cs="Times New Roman"/>
                <w:sz w:val="18"/>
                <w:szCs w:val="18"/>
                <w:u w:val="single"/>
                <w:lang w:eastAsia="tr-TR"/>
              </w:rPr>
              <w:t>Çevre ve Şehircilik Bakanlığından:</w:t>
            </w:r>
          </w:p>
          <w:p w:rsidR="006357BE" w:rsidRPr="006357BE" w:rsidRDefault="006357BE" w:rsidP="006357BE">
            <w:pPr>
              <w:spacing w:after="0" w:line="240" w:lineRule="atLeast"/>
              <w:jc w:val="center"/>
              <w:rPr>
                <w:rFonts w:ascii="Times New Roman" w:eastAsia="Times New Roman" w:hAnsi="Times New Roman" w:cs="Times New Roman"/>
                <w:b/>
                <w:bCs/>
                <w:sz w:val="19"/>
                <w:szCs w:val="19"/>
                <w:lang w:eastAsia="tr-TR"/>
              </w:rPr>
            </w:pPr>
            <w:r w:rsidRPr="006357BE">
              <w:rPr>
                <w:rFonts w:ascii="Times New Roman" w:eastAsia="Times New Roman" w:hAnsi="Times New Roman" w:cs="Times New Roman"/>
                <w:b/>
                <w:bCs/>
                <w:sz w:val="18"/>
                <w:szCs w:val="18"/>
                <w:lang w:eastAsia="tr-TR"/>
              </w:rPr>
              <w:t>SU KİRLİLİĞİ KONTROLÜ YÖNETMELİĞİ NUMUNE ALMA VE ANALİZ</w:t>
            </w:r>
          </w:p>
          <w:p w:rsidR="006357BE" w:rsidRPr="006357BE" w:rsidRDefault="006357BE" w:rsidP="006357BE">
            <w:pPr>
              <w:spacing w:after="0" w:line="240" w:lineRule="atLeast"/>
              <w:jc w:val="center"/>
              <w:rPr>
                <w:rFonts w:ascii="Times New Roman" w:eastAsia="Times New Roman" w:hAnsi="Times New Roman" w:cs="Times New Roman"/>
                <w:b/>
                <w:bCs/>
                <w:sz w:val="19"/>
                <w:szCs w:val="19"/>
                <w:lang w:eastAsia="tr-TR"/>
              </w:rPr>
            </w:pPr>
            <w:r w:rsidRPr="006357BE">
              <w:rPr>
                <w:rFonts w:ascii="Times New Roman" w:eastAsia="Times New Roman" w:hAnsi="Times New Roman" w:cs="Times New Roman"/>
                <w:b/>
                <w:bCs/>
                <w:sz w:val="18"/>
                <w:szCs w:val="18"/>
                <w:lang w:eastAsia="tr-TR"/>
              </w:rPr>
              <w:t>METODLARI TEBLİĞİNDE DEĞİŞİKLİK</w:t>
            </w:r>
          </w:p>
          <w:p w:rsidR="006357BE" w:rsidRPr="006357BE" w:rsidRDefault="006357BE" w:rsidP="006357BE">
            <w:pPr>
              <w:spacing w:after="0" w:line="240" w:lineRule="atLeast"/>
              <w:jc w:val="center"/>
              <w:rPr>
                <w:rFonts w:ascii="Times New Roman" w:eastAsia="Times New Roman" w:hAnsi="Times New Roman" w:cs="Times New Roman"/>
                <w:b/>
                <w:bCs/>
                <w:sz w:val="19"/>
                <w:szCs w:val="19"/>
                <w:lang w:eastAsia="tr-TR"/>
              </w:rPr>
            </w:pPr>
            <w:r w:rsidRPr="006357BE">
              <w:rPr>
                <w:rFonts w:ascii="Times New Roman" w:eastAsia="Times New Roman" w:hAnsi="Times New Roman" w:cs="Times New Roman"/>
                <w:b/>
                <w:bCs/>
                <w:sz w:val="18"/>
                <w:szCs w:val="18"/>
                <w:lang w:eastAsia="tr-TR"/>
              </w:rPr>
              <w:t>YAPILMASINA DAİR TEBLİĞ</w:t>
            </w:r>
          </w:p>
          <w:p w:rsidR="006357BE" w:rsidRPr="006357BE" w:rsidRDefault="006357BE" w:rsidP="006357BE">
            <w:pPr>
              <w:spacing w:after="0" w:line="240" w:lineRule="atLeast"/>
              <w:jc w:val="center"/>
              <w:rPr>
                <w:rFonts w:ascii="Times New Roman" w:eastAsia="Times New Roman" w:hAnsi="Times New Roman" w:cs="Times New Roman"/>
                <w:b/>
                <w:bCs/>
                <w:sz w:val="19"/>
                <w:szCs w:val="19"/>
                <w:lang w:eastAsia="tr-TR"/>
              </w:rPr>
            </w:pPr>
            <w:r w:rsidRPr="006357BE">
              <w:rPr>
                <w:rFonts w:ascii="Times New Roman" w:eastAsia="Times New Roman" w:hAnsi="Times New Roman" w:cs="Times New Roman"/>
                <w:b/>
                <w:bCs/>
                <w:sz w:val="18"/>
                <w:szCs w:val="18"/>
                <w:lang w:eastAsia="tr-TR"/>
              </w:rPr>
              <w:t> </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b/>
                <w:bCs/>
                <w:sz w:val="18"/>
                <w:szCs w:val="18"/>
                <w:lang w:eastAsia="tr-TR"/>
              </w:rPr>
              <w:t>MADDE 1 –</w:t>
            </w:r>
            <w:r w:rsidRPr="006357BE">
              <w:rPr>
                <w:rFonts w:ascii="Times New Roman" w:eastAsia="Times New Roman" w:hAnsi="Times New Roman" w:cs="Times New Roman"/>
                <w:sz w:val="18"/>
                <w:szCs w:val="18"/>
                <w:lang w:eastAsia="tr-TR"/>
              </w:rPr>
              <w:t> </w:t>
            </w:r>
            <w:proofErr w:type="gramStart"/>
            <w:r w:rsidRPr="006357BE">
              <w:rPr>
                <w:rFonts w:ascii="Times New Roman" w:eastAsia="Times New Roman" w:hAnsi="Times New Roman" w:cs="Times New Roman"/>
                <w:sz w:val="18"/>
                <w:szCs w:val="18"/>
                <w:lang w:eastAsia="tr-TR"/>
              </w:rPr>
              <w:t>10/10/2009</w:t>
            </w:r>
            <w:proofErr w:type="gramEnd"/>
            <w:r w:rsidRPr="006357BE">
              <w:rPr>
                <w:rFonts w:ascii="Times New Roman" w:eastAsia="Times New Roman" w:hAnsi="Times New Roman" w:cs="Times New Roman"/>
                <w:sz w:val="18"/>
                <w:szCs w:val="18"/>
                <w:lang w:eastAsia="tr-TR"/>
              </w:rPr>
              <w:t xml:space="preserve"> tarihli ve 27372 sayılı Resmî </w:t>
            </w:r>
            <w:proofErr w:type="spellStart"/>
            <w:r w:rsidRPr="006357BE">
              <w:rPr>
                <w:rFonts w:ascii="Times New Roman" w:eastAsia="Times New Roman" w:hAnsi="Times New Roman" w:cs="Times New Roman"/>
                <w:sz w:val="18"/>
                <w:szCs w:val="18"/>
                <w:lang w:eastAsia="tr-TR"/>
              </w:rPr>
              <w:t>Gazete’de</w:t>
            </w:r>
            <w:proofErr w:type="spellEnd"/>
            <w:r w:rsidRPr="006357BE">
              <w:rPr>
                <w:rFonts w:ascii="Times New Roman" w:eastAsia="Times New Roman" w:hAnsi="Times New Roman" w:cs="Times New Roman"/>
                <w:sz w:val="18"/>
                <w:szCs w:val="18"/>
                <w:lang w:eastAsia="tr-TR"/>
              </w:rPr>
              <w:t xml:space="preserve"> yayımlanan Su Kirliliği Kontrolü Yönetmeliği Numune Alma ve Analiz </w:t>
            </w:r>
            <w:proofErr w:type="spellStart"/>
            <w:r w:rsidRPr="006357BE">
              <w:rPr>
                <w:rFonts w:ascii="Times New Roman" w:eastAsia="Times New Roman" w:hAnsi="Times New Roman" w:cs="Times New Roman"/>
                <w:sz w:val="18"/>
                <w:szCs w:val="18"/>
                <w:lang w:eastAsia="tr-TR"/>
              </w:rPr>
              <w:t>Metodları</w:t>
            </w:r>
            <w:proofErr w:type="spellEnd"/>
            <w:r w:rsidRPr="006357BE">
              <w:rPr>
                <w:rFonts w:ascii="Times New Roman" w:eastAsia="Times New Roman" w:hAnsi="Times New Roman" w:cs="Times New Roman"/>
                <w:sz w:val="18"/>
                <w:szCs w:val="18"/>
                <w:lang w:eastAsia="tr-TR"/>
              </w:rPr>
              <w:t> Tebliğinin 2 </w:t>
            </w:r>
            <w:proofErr w:type="spellStart"/>
            <w:r w:rsidRPr="006357BE">
              <w:rPr>
                <w:rFonts w:ascii="Times New Roman" w:eastAsia="Times New Roman" w:hAnsi="Times New Roman" w:cs="Times New Roman"/>
                <w:sz w:val="18"/>
                <w:szCs w:val="18"/>
                <w:lang w:eastAsia="tr-TR"/>
              </w:rPr>
              <w:t>nci</w:t>
            </w:r>
            <w:proofErr w:type="spellEnd"/>
            <w:r w:rsidRPr="006357BE">
              <w:rPr>
                <w:rFonts w:ascii="Times New Roman" w:eastAsia="Times New Roman" w:hAnsi="Times New Roman" w:cs="Times New Roman"/>
                <w:sz w:val="18"/>
                <w:szCs w:val="18"/>
                <w:lang w:eastAsia="tr-TR"/>
              </w:rPr>
              <w:t> maddesi aşağıdaki şekilde değiştirilmiştir.</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sz w:val="18"/>
                <w:szCs w:val="18"/>
                <w:lang w:eastAsia="tr-TR"/>
              </w:rPr>
              <w:t>“</w:t>
            </w:r>
            <w:r w:rsidRPr="006357BE">
              <w:rPr>
                <w:rFonts w:ascii="Times New Roman" w:eastAsia="Times New Roman" w:hAnsi="Times New Roman" w:cs="Times New Roman"/>
                <w:b/>
                <w:bCs/>
                <w:sz w:val="18"/>
                <w:szCs w:val="18"/>
                <w:lang w:eastAsia="tr-TR"/>
              </w:rPr>
              <w:t>MADDE 2 –</w:t>
            </w:r>
            <w:r w:rsidRPr="006357BE">
              <w:rPr>
                <w:rFonts w:ascii="Times New Roman" w:eastAsia="Times New Roman" w:hAnsi="Times New Roman" w:cs="Times New Roman"/>
                <w:sz w:val="18"/>
                <w:szCs w:val="18"/>
                <w:lang w:eastAsia="tr-TR"/>
              </w:rPr>
              <w:t> (1) Bu Tebliğ, </w:t>
            </w:r>
            <w:proofErr w:type="gramStart"/>
            <w:r w:rsidRPr="006357BE">
              <w:rPr>
                <w:rFonts w:ascii="Times New Roman" w:eastAsia="Times New Roman" w:hAnsi="Times New Roman" w:cs="Times New Roman"/>
                <w:sz w:val="18"/>
                <w:szCs w:val="18"/>
                <w:lang w:eastAsia="tr-TR"/>
              </w:rPr>
              <w:t>9/8/1983</w:t>
            </w:r>
            <w:proofErr w:type="gramEnd"/>
            <w:r w:rsidRPr="006357BE">
              <w:rPr>
                <w:rFonts w:ascii="Times New Roman" w:eastAsia="Times New Roman" w:hAnsi="Times New Roman" w:cs="Times New Roman"/>
                <w:sz w:val="18"/>
                <w:szCs w:val="18"/>
                <w:lang w:eastAsia="tr-TR"/>
              </w:rPr>
              <w:t xml:space="preserve"> tarihli ve 2872 sayılı Çevre Kanununa, 10/7/2018 tarihli ve 30474 sayılı Resmî </w:t>
            </w:r>
            <w:proofErr w:type="spellStart"/>
            <w:r w:rsidRPr="006357BE">
              <w:rPr>
                <w:rFonts w:ascii="Times New Roman" w:eastAsia="Times New Roman" w:hAnsi="Times New Roman" w:cs="Times New Roman"/>
                <w:sz w:val="18"/>
                <w:szCs w:val="18"/>
                <w:lang w:eastAsia="tr-TR"/>
              </w:rPr>
              <w:t>Gazete’de</w:t>
            </w:r>
            <w:proofErr w:type="spellEnd"/>
            <w:r w:rsidRPr="006357BE">
              <w:rPr>
                <w:rFonts w:ascii="Times New Roman" w:eastAsia="Times New Roman" w:hAnsi="Times New Roman" w:cs="Times New Roman"/>
                <w:sz w:val="18"/>
                <w:szCs w:val="18"/>
                <w:lang w:eastAsia="tr-TR"/>
              </w:rPr>
              <w:t xml:space="preserve"> yayımlanan 1 sayılı Cumhurbaşkanlığı Teşkilatı Hakkında Cumhurbaşkanlığı Kararnamesinin 103 üncü maddesine ve Su Kirliliği Kontrolü Yönetmeliğine dayanılarak hazırlanmıştır.”</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b/>
                <w:bCs/>
                <w:sz w:val="18"/>
                <w:szCs w:val="18"/>
                <w:lang w:eastAsia="tr-TR"/>
              </w:rPr>
              <w:t>MADDE 2 – </w:t>
            </w:r>
            <w:r w:rsidRPr="006357BE">
              <w:rPr>
                <w:rFonts w:ascii="Times New Roman" w:eastAsia="Times New Roman" w:hAnsi="Times New Roman" w:cs="Times New Roman"/>
                <w:sz w:val="18"/>
                <w:szCs w:val="18"/>
                <w:lang w:eastAsia="tr-TR"/>
              </w:rPr>
              <w:t>Aynı Tebliğin 3 üncü maddesinin birinci fıkrasının (ç) bendi aşağıdaki şekilde değiştirilmiştir.</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sz w:val="18"/>
                <w:szCs w:val="18"/>
                <w:lang w:eastAsia="tr-TR"/>
              </w:rPr>
              <w:t>“ç) Bakanlık: Çevre ve Şehircilik Bakanlığını,”</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b/>
                <w:bCs/>
                <w:sz w:val="18"/>
                <w:szCs w:val="18"/>
                <w:lang w:eastAsia="tr-TR"/>
              </w:rPr>
              <w:t>MADDE 3 –</w:t>
            </w:r>
            <w:r w:rsidRPr="006357BE">
              <w:rPr>
                <w:rFonts w:ascii="Times New Roman" w:eastAsia="Times New Roman" w:hAnsi="Times New Roman" w:cs="Times New Roman"/>
                <w:sz w:val="18"/>
                <w:szCs w:val="18"/>
                <w:lang w:eastAsia="tr-TR"/>
              </w:rPr>
              <w:t> Aynı Tebliğin 4 üncü maddesinin üçüncü fıkrasında yer alan Tablo 1.a’nın altına aşağıdaki cümle eklenmiştir.</w:t>
            </w:r>
          </w:p>
          <w:p w:rsidR="006357BE" w:rsidRPr="006357BE" w:rsidRDefault="006357BE" w:rsidP="006357BE">
            <w:pPr>
              <w:spacing w:after="0" w:line="240" w:lineRule="atLeast"/>
              <w:jc w:val="both"/>
              <w:rPr>
                <w:rFonts w:ascii="Times New Roman" w:eastAsia="Times New Roman" w:hAnsi="Times New Roman" w:cs="Times New Roman"/>
                <w:sz w:val="19"/>
                <w:szCs w:val="19"/>
                <w:lang w:eastAsia="tr-TR"/>
              </w:rPr>
            </w:pPr>
            <w:proofErr w:type="gramStart"/>
            <w:r w:rsidRPr="006357BE">
              <w:rPr>
                <w:rFonts w:ascii="Times New Roman" w:eastAsia="Times New Roman" w:hAnsi="Times New Roman" w:cs="Times New Roman"/>
                <w:sz w:val="18"/>
                <w:szCs w:val="18"/>
                <w:lang w:eastAsia="tr-TR"/>
              </w:rPr>
              <w:t>“Akarsudan su temin edilerek karada üretim yapılan balıkçılık tesislerinde, tesisin tamamını temsil edecek şekilde; 50 m3/gün ve altında debiye sahip tesislerden yağışlı ve kurak dönemi temsil etmek üzere yılda 2 kez, 50 m3/gün üzerindeki debiye sahip tesislerden ise her mevsim olmak üzere yılda 4 kez iç izlemeye esas numune alınır. </w:t>
            </w:r>
            <w:proofErr w:type="gramEnd"/>
            <w:r w:rsidRPr="006357BE">
              <w:rPr>
                <w:rFonts w:ascii="Times New Roman" w:eastAsia="Times New Roman" w:hAnsi="Times New Roman" w:cs="Times New Roman"/>
                <w:sz w:val="18"/>
                <w:szCs w:val="18"/>
                <w:lang w:eastAsia="tr-TR"/>
              </w:rPr>
              <w:t>Denetime esas numuneler ise; 50 m3/gün ve altında debiye sahip tesislerden yılda en az 1 kez, 50 m3/gün üzerindeki debiye sahip tesislerden ise yılda en az 2 kez alınır. Çevre ve Şehircilik İl Müdürlüklerince yıllık numune alma sayısı arttırılabilir. İç izleme veya denetime esas alınan örneklerden herhangi birisi deşarj standartlarına uymazsa, takip eden yıl içinde tabloya göre numune alınmalıdır.”</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b/>
                <w:bCs/>
                <w:sz w:val="18"/>
                <w:szCs w:val="18"/>
                <w:lang w:eastAsia="tr-TR"/>
              </w:rPr>
              <w:t>MADDE 4 – </w:t>
            </w:r>
            <w:r w:rsidRPr="006357BE">
              <w:rPr>
                <w:rFonts w:ascii="Times New Roman" w:eastAsia="Times New Roman" w:hAnsi="Times New Roman" w:cs="Times New Roman"/>
                <w:sz w:val="18"/>
                <w:szCs w:val="18"/>
                <w:lang w:eastAsia="tr-TR"/>
              </w:rPr>
              <w:t>Aynı Tebliğin 17 </w:t>
            </w:r>
            <w:proofErr w:type="spellStart"/>
            <w:r w:rsidRPr="006357BE">
              <w:rPr>
                <w:rFonts w:ascii="Times New Roman" w:eastAsia="Times New Roman" w:hAnsi="Times New Roman" w:cs="Times New Roman"/>
                <w:sz w:val="18"/>
                <w:szCs w:val="18"/>
                <w:lang w:eastAsia="tr-TR"/>
              </w:rPr>
              <w:t>nci</w:t>
            </w:r>
            <w:proofErr w:type="spellEnd"/>
            <w:r w:rsidRPr="006357BE">
              <w:rPr>
                <w:rFonts w:ascii="Times New Roman" w:eastAsia="Times New Roman" w:hAnsi="Times New Roman" w:cs="Times New Roman"/>
                <w:sz w:val="18"/>
                <w:szCs w:val="18"/>
                <w:lang w:eastAsia="tr-TR"/>
              </w:rPr>
              <w:t> maddesinde yer alan “Çevre ve Orman” ibaresi “Çevre ve Şehircilik” olarak değiştirilmiştir.</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proofErr w:type="gramStart"/>
            <w:r w:rsidRPr="006357BE">
              <w:rPr>
                <w:rFonts w:ascii="Times New Roman" w:eastAsia="Times New Roman" w:hAnsi="Times New Roman" w:cs="Times New Roman"/>
                <w:b/>
                <w:bCs/>
                <w:sz w:val="18"/>
                <w:szCs w:val="18"/>
                <w:lang w:eastAsia="tr-TR"/>
              </w:rPr>
              <w:t>MADDE 5 –</w:t>
            </w:r>
            <w:r w:rsidRPr="006357BE">
              <w:rPr>
                <w:rFonts w:ascii="Times New Roman" w:eastAsia="Times New Roman" w:hAnsi="Times New Roman" w:cs="Times New Roman"/>
                <w:sz w:val="18"/>
                <w:szCs w:val="18"/>
                <w:lang w:eastAsia="tr-TR"/>
              </w:rPr>
              <w:t> Aynı Tebliğde yer alan “İl Çevre ve Orman Müdürlüğü” ibareleri “Çevre ve Şehircilik İl Müdürlüğü”, “İl Çevre ve Orman Müdürlüğüne” ibareleri “Çevre ve Şehircilik İl Müdürlüğüne”, “İl Çevre ve Orman Müdürlüğünü” ibareleri “Çevre ve Şehircilik İl Müdürlüğünü”, “İl Çevre ve Orman Müdürlüklerine” ibareleri “Çevre ve Şehircilik İl Müdürlüklerine”,  “Çevre ve Orman Bakanlığı” ibareleri “Çevre ve Şehircilik Bakanlığı” olarak değiştirilmiştir.</w:t>
            </w:r>
            <w:proofErr w:type="gramEnd"/>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b/>
                <w:bCs/>
                <w:sz w:val="18"/>
                <w:szCs w:val="18"/>
                <w:lang w:eastAsia="tr-TR"/>
              </w:rPr>
              <w:t>MADDE 6 –</w:t>
            </w:r>
            <w:r w:rsidRPr="006357BE">
              <w:rPr>
                <w:rFonts w:ascii="Times New Roman" w:eastAsia="Times New Roman" w:hAnsi="Times New Roman" w:cs="Times New Roman"/>
                <w:sz w:val="18"/>
                <w:szCs w:val="18"/>
                <w:lang w:eastAsia="tr-TR"/>
              </w:rPr>
              <w:t> Bu Tebliğ yayımı tarihinde yürürlüğe girer.</w:t>
            </w:r>
          </w:p>
          <w:p w:rsidR="006357BE" w:rsidRPr="006357BE" w:rsidRDefault="006357BE" w:rsidP="006357BE">
            <w:pPr>
              <w:spacing w:after="0" w:line="240" w:lineRule="atLeast"/>
              <w:ind w:firstLine="566"/>
              <w:jc w:val="both"/>
              <w:rPr>
                <w:rFonts w:ascii="Times New Roman" w:eastAsia="Times New Roman" w:hAnsi="Times New Roman" w:cs="Times New Roman"/>
                <w:sz w:val="19"/>
                <w:szCs w:val="19"/>
                <w:lang w:eastAsia="tr-TR"/>
              </w:rPr>
            </w:pPr>
            <w:r w:rsidRPr="006357BE">
              <w:rPr>
                <w:rFonts w:ascii="Times New Roman" w:eastAsia="Times New Roman" w:hAnsi="Times New Roman" w:cs="Times New Roman"/>
                <w:b/>
                <w:bCs/>
                <w:sz w:val="18"/>
                <w:szCs w:val="18"/>
                <w:lang w:eastAsia="tr-TR"/>
              </w:rPr>
              <w:t>MADDE 7 –</w:t>
            </w:r>
            <w:r w:rsidRPr="006357BE">
              <w:rPr>
                <w:rFonts w:ascii="Times New Roman" w:eastAsia="Times New Roman" w:hAnsi="Times New Roman" w:cs="Times New Roman"/>
                <w:sz w:val="18"/>
                <w:szCs w:val="18"/>
                <w:lang w:eastAsia="tr-TR"/>
              </w:rPr>
              <w:t> Bu Tebliğ hükümlerini Çevre ve Şehircilik Bakanı yürütür.</w:t>
            </w:r>
          </w:p>
        </w:tc>
      </w:tr>
    </w:tbl>
    <w:p w:rsidR="00081297" w:rsidRDefault="00081297">
      <w:bookmarkStart w:id="0" w:name="_GoBack"/>
      <w:bookmarkEnd w:id="0"/>
    </w:p>
    <w:sectPr w:rsidR="00081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BE"/>
    <w:rsid w:val="00081297"/>
    <w:rsid w:val="00635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23A3E-9703-4F7D-9C88-3D128078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57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6357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357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357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357BE"/>
  </w:style>
  <w:style w:type="character" w:customStyle="1" w:styleId="spelle">
    <w:name w:val="spelle"/>
    <w:basedOn w:val="VarsaylanParagrafYazTipi"/>
    <w:rsid w:val="0063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4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2052</Characters>
  <Application>Microsoft Office Word</Application>
  <DocSecurity>0</DocSecurity>
  <Lines>17</Lines>
  <Paragraphs>4</Paragraphs>
  <ScaleCrop>false</ScaleCrop>
  <Company>MoTuN</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2020-10-08T15:42:00Z</dcterms:created>
  <dcterms:modified xsi:type="dcterms:W3CDTF">2020-10-08T15:43:00Z</dcterms:modified>
</cp:coreProperties>
</file>